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margin" w:tblpY="-9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1" w:hRule="atLeast"/>
        </w:trPr>
        <w:tc>
          <w:tcPr>
            <w:tcW w:w="10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楷体_GB2312" w:hAnsi="仿宋_GB2312" w:eastAsia="楷体_GB2312" w:cs="Arial"/>
                <w:b/>
                <w:color w:val="FF0000"/>
                <w:sz w:val="24"/>
                <w:szCs w:val="21"/>
              </w:rPr>
            </w:pPr>
            <w:r>
              <w:rPr>
                <w:rFonts w:hint="eastAsia" w:ascii="黑体" w:hAnsi="仿宋_GB2312" w:eastAsia="黑体" w:cs="Arial"/>
                <w:color w:val="000000" w:themeColor="text1"/>
                <w:sz w:val="24"/>
                <w:szCs w:val="21"/>
              </w:rPr>
              <w:t xml:space="preserve">审批意见： </w:t>
            </w:r>
            <w:r>
              <w:rPr>
                <w:rFonts w:hint="eastAsia" w:ascii="黑体" w:hAnsi="仿宋_GB2312" w:eastAsia="黑体" w:cs="Arial"/>
                <w:color w:val="FF0000"/>
                <w:sz w:val="24"/>
                <w:szCs w:val="21"/>
              </w:rPr>
              <w:t xml:space="preserve">                                  </w:t>
            </w:r>
            <w:r>
              <w:rPr>
                <w:rFonts w:hint="default" w:ascii="黑体" w:hAnsi="仿宋_GB2312" w:eastAsia="黑体" w:cs="Arial"/>
                <w:color w:val="FF0000"/>
                <w:sz w:val="24"/>
                <w:szCs w:val="21"/>
              </w:rPr>
              <w:t xml:space="preserve">       </w:t>
            </w:r>
            <w:r>
              <w:rPr>
                <w:rFonts w:hint="eastAsia" w:ascii="黑体" w:hAnsi="仿宋_GB2312" w:eastAsia="黑体" w:cs="Arial"/>
                <w:color w:val="FF0000"/>
                <w:sz w:val="24"/>
                <w:szCs w:val="21"/>
              </w:rPr>
              <w:t xml:space="preserve">        </w:t>
            </w:r>
            <w:r>
              <w:rPr>
                <w:rFonts w:hint="eastAsia" w:ascii="楷体_GB2312" w:hAnsi="仿宋_GB2312" w:eastAsia="楷体_GB2312" w:cs="Arial"/>
                <w:b/>
                <w:sz w:val="24"/>
                <w:szCs w:val="21"/>
              </w:rPr>
              <w:t>泰环境审报告表〔202</w:t>
            </w:r>
            <w:r>
              <w:rPr>
                <w:rFonts w:hint="eastAsia" w:ascii="楷体_GB2312" w:hAnsi="仿宋_GB2312" w:eastAsia="楷体_GB2312" w:cs="Arial"/>
                <w:b/>
                <w:sz w:val="24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仿宋_GB2312" w:eastAsia="楷体_GB2312" w:cs="Arial"/>
                <w:b/>
                <w:sz w:val="24"/>
                <w:szCs w:val="21"/>
              </w:rPr>
              <w:t>〕</w:t>
            </w:r>
            <w:r>
              <w:rPr>
                <w:rFonts w:hint="eastAsia" w:ascii="楷体_GB2312" w:hAnsi="仿宋_GB2312" w:eastAsia="楷体_GB2312" w:cs="Arial"/>
                <w:b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楷体_GB2312" w:hAnsi="仿宋_GB2312" w:eastAsia="楷体_GB2312" w:cs="Arial"/>
                <w:b/>
                <w:sz w:val="24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泰安旅游经济开发区社区医院，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位于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泰安旅游经济开发区石敢当街以北、九女峰街以东、马家园路以西。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为新建项目，项目总投资76977万元，其中环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保投资270万元，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项目占地面积81676m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，总建筑面积104252m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1栋地上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</w:rPr>
              <w:t>3层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、地下1层社区医院主楼，1栋1层发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热门诊楼，5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栋4层康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养楼，配套建设辅助工程、储运工程、公用工程、环保工程等。项目建成后，医院开设床位156床，日门诊量为550人，5#康养楼设置护理床位108张，1~4#康养楼为普通公寓不设置护理床位。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该项目已在山东省投资项目在线审批监管平台备案（项目代码：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2020-370900-84-03-074616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），已在环境影响评价信用平台注册（项目编号</w:t>
            </w: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2"/>
                <w:szCs w:val="22"/>
                <w:lang w:val="en-US" w:eastAsia="zh-CN" w:bidi="ar"/>
              </w:rPr>
              <w:t>34w563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），在全面落实报告表及本批复提出的环境保护措施后，主要污染物可达标排放。我局同意环境影响报告表中所列建设项目的地点、性质、规模、工艺和拟采取的环境保护措施。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一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、项目设计、建设及运营中应重点做好的工作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加强施工期环境管理，减少项目施工对周围环境影响。严格按照《山东省扬尘污染防治管理办法》（山东省人民政府令第248号）及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《泰安市建筑工程施现场扬尘防治作导则》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相关要求，通过采取遮盖、围挡、密闭、洒水等措施，降低施工扬尘排放；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装修完成后室内空气质量须达到《室内空气质量标准》（GB/T18883-2002）方可交付使用；建筑施工废水和雨水经沉淀池沉淀后要回用于道路喷洒，生活污水要经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区旱厕处理后外运堆肥，均不得随意外排；开挖土石方要部分用于项目回填，多余土石方和建筑垃圾要运往指定处理地点，生活垃圾要统一收集定期清运，不得随意处置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；要通过选用低噪声施工设备并合理布置，合理安排施工时段，文明施工，严禁扰民，夜间22:00至次日凌晨6:00期间禁止施工，如确需夜间施工的，须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取得夜间施工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许可，并公告周围居民；严格落实报告表中提出的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各项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生态保护措施。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严格落实大气污染防治措施。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污水处理站废气要经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“UV光解+活性炭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Cs w:val="21"/>
                <w:lang w:val="en-US" w:eastAsia="zh-CN"/>
              </w:rPr>
              <w:t>吸附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”处理后，通过1根高15米、内径0.3米排气筒排放，废气排放须满足《恶臭污染物排放标准》（GB14554-93）表2标准要求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. </w:t>
            </w:r>
            <w:r>
              <w:rPr>
                <w:rFonts w:hint="default" w:ascii="Times New Roman" w:eastAsia="仿宋_GB2312" w:cs="Times New Roman"/>
                <w:szCs w:val="21"/>
              </w:rPr>
              <w:t>要严格落实报告表提出的无组织废气治理措施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。</w:t>
            </w:r>
            <w:r>
              <w:rPr>
                <w:rFonts w:hint="eastAsia" w:ascii="Times New Roman" w:eastAsia="仿宋_GB2312" w:cs="Times New Roman"/>
                <w:szCs w:val="21"/>
              </w:rPr>
              <w:t>通过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各污水处理单元加盖密闭，</w:t>
            </w:r>
            <w:r>
              <w:rPr>
                <w:rFonts w:hint="eastAsia" w:ascii="Times New Roman" w:eastAsia="仿宋_GB2312" w:cs="Times New Roman"/>
                <w:color w:val="auto"/>
                <w:szCs w:val="21"/>
                <w:lang w:val="en-US" w:eastAsia="zh-CN"/>
              </w:rPr>
              <w:t>地下车库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加强</w:t>
            </w:r>
            <w:r>
              <w:rPr>
                <w:rFonts w:hint="eastAsia" w:ascii="Times New Roman" w:eastAsia="仿宋_GB2312" w:cs="Times New Roman"/>
                <w:szCs w:val="21"/>
                <w:lang w:val="en-US" w:eastAsia="zh-CN"/>
              </w:rPr>
              <w:t>换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风，实验室、检验科、病理科在加装活性</w:t>
            </w:r>
            <w:r>
              <w:rPr>
                <w:rFonts w:hint="eastAsia" w:ascii="Times New Roman" w:eastAsia="仿宋_GB2312" w:cs="Times New Roman"/>
                <w:color w:val="auto"/>
                <w:szCs w:val="21"/>
                <w:lang w:eastAsia="zh-CN"/>
              </w:rPr>
              <w:t>炭</w:t>
            </w:r>
            <w:r>
              <w:rPr>
                <w:rFonts w:hint="eastAsia" w:ascii="Times New Roman" w:eastAsia="仿宋_GB2312" w:cs="Times New Roman"/>
                <w:color w:val="auto"/>
                <w:szCs w:val="21"/>
                <w:lang w:val="en-US" w:eastAsia="zh-CN"/>
              </w:rPr>
              <w:t>过滤</w:t>
            </w:r>
            <w:r>
              <w:rPr>
                <w:rFonts w:hint="eastAsia" w:ascii="Times New Roman" w:eastAsia="仿宋_GB2312" w:cs="Times New Roman"/>
                <w:color w:val="auto"/>
                <w:szCs w:val="21"/>
                <w:lang w:eastAsia="zh-CN"/>
              </w:rPr>
              <w:t>装置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的通风柜运行等措施，污水站未经收集的氨和硫化氢排放须满足《山东省医疗机构污染物排放控制标准》（DB37/596-2020)表2标准要求，地下车库排气口排放浓度和排放速率须满足《大气污染物综合排放标准》（GB16297-1996）的二级标</w:t>
            </w:r>
            <w:r>
              <w:rPr>
                <w:rFonts w:hint="eastAsia" w:ascii="Times New Roman" w:eastAsia="仿宋_GB2312" w:cs="Times New Roman"/>
                <w:b w:val="0"/>
                <w:bCs w:val="0"/>
                <w:color w:val="auto"/>
                <w:szCs w:val="21"/>
                <w:lang w:eastAsia="zh-CN"/>
              </w:rPr>
              <w:t>准</w:t>
            </w:r>
            <w:r>
              <w:rPr>
                <w:rFonts w:hint="eastAsia" w:ascii="Times New Roman" w:eastAsia="仿宋_GB2312" w:cs="Times New Roman"/>
                <w:b w:val="0"/>
                <w:bCs w:val="0"/>
                <w:color w:val="auto"/>
                <w:szCs w:val="21"/>
                <w:lang w:val="en-US" w:eastAsia="zh-CN"/>
              </w:rPr>
              <w:t>要求</w:t>
            </w:r>
            <w:r>
              <w:rPr>
                <w:rFonts w:hint="eastAsia" w:ascii="Times New Roman" w:eastAsia="仿宋_GB2312" w:cs="Times New Roman"/>
                <w:b w:val="0"/>
                <w:bCs w:val="0"/>
                <w:color w:val="auto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eastAsia" w:asci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. </w:t>
            </w:r>
            <w:r>
              <w:rPr>
                <w:rFonts w:hint="default" w:ascii="Times New Roman" w:eastAsia="仿宋_GB2312" w:cs="Times New Roman"/>
                <w:szCs w:val="21"/>
              </w:rPr>
              <w:t>严格落实水污染防治措施。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项目</w:t>
            </w:r>
            <w:r>
              <w:rPr>
                <w:rFonts w:hint="eastAsia" w:ascii="Times New Roman" w:eastAsia="仿宋_GB2312" w:cs="Times New Roman"/>
                <w:szCs w:val="21"/>
              </w:rPr>
              <w:t>医疗废水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要经厂区污水站处理满足《山东省医疗机构污染物排放控制标准》（DB37/596-2020)</w:t>
            </w:r>
            <w:r>
              <w:rPr>
                <w:rFonts w:hint="eastAsia" w:ascii="Times New Roman" w:eastAsia="仿宋_GB2312" w:cs="Times New Roman"/>
                <w:szCs w:val="21"/>
              </w:rPr>
              <w:t>二级标准、《污水排入城镇下水道水质标准》（GB/T 31962-2015）A级标准及泰安市第二污水处理厂进水水质要求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后，</w:t>
            </w:r>
            <w:r>
              <w:rPr>
                <w:rFonts w:hint="eastAsia" w:ascii="Times New Roman" w:eastAsia="仿宋_GB2312" w:cs="Times New Roman"/>
                <w:color w:val="auto"/>
                <w:szCs w:val="21"/>
              </w:rPr>
              <w:t>经医疗废水排放口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排入</w:t>
            </w:r>
            <w:r>
              <w:rPr>
                <w:rFonts w:hint="eastAsia" w:ascii="Times New Roman" w:eastAsia="仿宋_GB2312" w:cs="Times New Roman"/>
                <w:szCs w:val="21"/>
              </w:rPr>
              <w:t>泰安市第二污水处理厂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进一步处理；生活污</w:t>
            </w:r>
            <w:r>
              <w:rPr>
                <w:rFonts w:hint="eastAsia" w:ascii="Times New Roman" w:eastAsia="仿宋_GB2312" w:cs="Times New Roman"/>
                <w:b w:val="0"/>
                <w:bCs w:val="0"/>
                <w:color w:val="auto"/>
                <w:szCs w:val="21"/>
                <w:lang w:eastAsia="zh-CN"/>
              </w:rPr>
              <w:t>水要经化粪池处理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满足</w:t>
            </w:r>
            <w:r>
              <w:rPr>
                <w:rFonts w:hint="eastAsia" w:ascii="Times New Roman" w:eastAsia="仿宋_GB2312" w:cs="Times New Roman"/>
                <w:szCs w:val="21"/>
              </w:rPr>
              <w:t>《污水排入城镇下水道水质标准》（GB/T 31962-2015）A级标准及泰安市第二污水处理厂进水水质要求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后</w:t>
            </w:r>
            <w:r>
              <w:rPr>
                <w:rFonts w:hint="eastAsia" w:asci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Times New Roman" w:eastAsia="仿宋_GB2312" w:cs="Times New Roman"/>
                <w:color w:val="auto"/>
                <w:szCs w:val="21"/>
              </w:rPr>
              <w:t>经生活污水排</w:t>
            </w:r>
            <w:r>
              <w:rPr>
                <w:rFonts w:hint="eastAsia" w:ascii="Times New Roman" w:eastAsia="仿宋_GB2312" w:cs="Times New Roman"/>
                <w:color w:val="auto"/>
                <w:szCs w:val="21"/>
                <w:lang w:val="en-US" w:eastAsia="zh-CN"/>
              </w:rPr>
              <w:t>放</w:t>
            </w:r>
            <w:r>
              <w:rPr>
                <w:rFonts w:hint="eastAsia" w:ascii="Times New Roman" w:eastAsia="仿宋_GB2312" w:cs="Times New Roman"/>
                <w:color w:val="auto"/>
                <w:szCs w:val="21"/>
              </w:rPr>
              <w:t>口</w:t>
            </w:r>
            <w:r>
              <w:rPr>
                <w:rFonts w:hint="eastAsia" w:ascii="Times New Roman" w:eastAsia="仿宋_GB2312" w:cs="Times New Roman"/>
                <w:color w:val="auto"/>
                <w:szCs w:val="21"/>
                <w:lang w:eastAsia="zh-CN"/>
              </w:rPr>
              <w:t>排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入</w:t>
            </w:r>
            <w:r>
              <w:rPr>
                <w:rFonts w:hint="eastAsia" w:ascii="Times New Roman" w:eastAsia="仿宋_GB2312" w:cs="Times New Roman"/>
                <w:szCs w:val="21"/>
              </w:rPr>
              <w:t>泰安市第二污水处理厂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进一步处理。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eastAsia="仿宋_GB2312" w:cs="Times New Roman"/>
                <w:szCs w:val="21"/>
              </w:rPr>
              <w:t>. 严格落实固体废物分类处置和综合利用措施。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项目</w:t>
            </w:r>
            <w:r>
              <w:rPr>
                <w:rFonts w:hint="eastAsia" w:ascii="Times New Roman" w:eastAsia="仿宋_GB2312" w:cs="Times New Roman"/>
                <w:szCs w:val="21"/>
              </w:rPr>
              <w:t>固废储存严格遵守《一般工业固体废物贮存、处置场污染控制标准》(GB18599-2001)及修改单（2021.7.1之前执行）、《一般工业固体废物贮存和填埋污染控制标准》（GB18599-2020）（2021.7.1之后执行）、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《山东省医疗机构污染物排放控制标准》（DB37/596-2020)</w:t>
            </w:r>
            <w:r>
              <w:rPr>
                <w:rFonts w:hint="eastAsia" w:ascii="Times New Roman" w:eastAsia="仿宋_GB2312" w:cs="Times New Roman"/>
                <w:szCs w:val="21"/>
              </w:rPr>
              <w:t>标准和《危险废物贮存污染控制标准》（GB18597-2001）及修改单。医疗废物、废药物及药品、废UV灯管和废活性炭属于危险废物，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要</w:t>
            </w:r>
            <w:r>
              <w:rPr>
                <w:rFonts w:hint="eastAsia" w:ascii="Times New Roman" w:eastAsia="仿宋_GB2312" w:cs="Times New Roman"/>
                <w:szCs w:val="21"/>
              </w:rPr>
              <w:t>委托有资质单位处置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；医疗区化粪池污泥、污水处理站污泥（含栅渣）要消毒后委托有资质的单位处置；生活区化粪池污泥定期清理；生活垃圾要由环卫部门定期清运。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. </w:t>
            </w:r>
            <w:r>
              <w:rPr>
                <w:rFonts w:hint="default" w:ascii="Times New Roman" w:eastAsia="仿宋_GB2312" w:cs="Times New Roman"/>
                <w:szCs w:val="21"/>
              </w:rPr>
              <w:t>严格落实噪声污染防治措施。要通过采取选用低噪音设备、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合理布局、</w:t>
            </w:r>
            <w:r>
              <w:rPr>
                <w:rFonts w:hint="eastAsia" w:ascii="Times New Roman" w:eastAsia="仿宋_GB2312" w:cs="Times New Roman"/>
                <w:szCs w:val="21"/>
              </w:rPr>
              <w:t>基础减振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、隔声、加强绿化、强化车辆管理</w:t>
            </w:r>
            <w:r>
              <w:rPr>
                <w:rFonts w:hint="default" w:ascii="Times New Roman" w:eastAsia="仿宋_GB2312" w:cs="Times New Roman"/>
                <w:szCs w:val="21"/>
              </w:rPr>
              <w:t>等措施降低项目噪声排放对周边环境影响。噪声排放须达到《工业企业厂界环境噪声排放标准》（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GB12348-2008</w:t>
            </w:r>
            <w:r>
              <w:rPr>
                <w:rFonts w:hint="default" w:asci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eastAsia="仿宋_GB2312" w:cs="Times New Roman"/>
                <w:szCs w:val="21"/>
              </w:rPr>
              <w:t>类标准要求。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. </w:t>
            </w:r>
            <w:r>
              <w:rPr>
                <w:rFonts w:hint="default" w:ascii="Times New Roman" w:eastAsia="仿宋_GB2312" w:cs="Times New Roman"/>
                <w:szCs w:val="21"/>
              </w:rPr>
              <w:t>强化环境风险防范和应急措施。要严格落实报告表提出的各项环境风险事故防范措施，制定环境风险应急预案并报当地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环境保护</w:t>
            </w:r>
            <w:r>
              <w:rPr>
                <w:rFonts w:hint="default" w:ascii="Times New Roman" w:eastAsia="仿宋_GB2312" w:cs="Times New Roman"/>
                <w:szCs w:val="21"/>
              </w:rPr>
              <w:t>部门备案。要与当地政府、其他相关部门的应急预案做好衔接，定期进行应急培训和演练，有效防范和应对环境风险。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default" w:asci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. </w:t>
            </w:r>
            <w:r>
              <w:rPr>
                <w:rFonts w:hint="default" w:ascii="Times New Roman" w:eastAsia="仿宋_GB2312" w:cs="Times New Roman"/>
                <w:szCs w:val="21"/>
              </w:rPr>
              <w:t>强化环境信息公开与公众参与机制。要按照《环境影响评价公众参与办法》（部令第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  <w:r>
              <w:rPr>
                <w:rFonts w:hint="default" w:ascii="Times New Roman" w:eastAsia="仿宋_GB2312" w:cs="Times New Roman"/>
                <w:szCs w:val="21"/>
              </w:rPr>
              <w:t>号）的要求，落实建设项目环评信息公开主体责任，在工程开工前、建设过程中、建成和投入生产或使用后，及时公开相关环境信息。要加强与周围公众的沟通，及时解决公众提出的环境问题，满足公众合理的环境诉求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rPr>
                <w:rFonts w:hint="default" w:asci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. </w:t>
            </w:r>
            <w:r>
              <w:rPr>
                <w:rFonts w:hint="default" w:ascii="Times New Roman" w:eastAsia="仿宋_GB2312" w:cs="Times New Roman"/>
                <w:szCs w:val="21"/>
              </w:rPr>
              <w:t>本项目环境影响报告表由</w:t>
            </w: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山东环泰环保科技有限公司</w:t>
            </w:r>
            <w:r>
              <w:rPr>
                <w:rFonts w:hint="default" w:ascii="Times New Roman" w:eastAsia="仿宋_GB2312" w:cs="Times New Roman"/>
                <w:szCs w:val="21"/>
              </w:rPr>
              <w:t>编制，认为项目建设基本可行。要严格落实报告表中提出的其他各项环境保护治理措施，确保主要污染物达标排放，减小项目对生态环境的不利影响。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二</w:t>
            </w:r>
            <w:r>
              <w:rPr>
                <w:rFonts w:hint="default" w:ascii="Times New Roman" w:eastAsia="仿宋_GB2312" w:cs="Times New Roman"/>
                <w:szCs w:val="21"/>
              </w:rPr>
              <w:t>、项目建设必须严格执行配套的环境保护设施与主体工程同时设计、同时施工、同时投入使用的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“</w:t>
            </w:r>
            <w:r>
              <w:rPr>
                <w:rFonts w:hint="default" w:ascii="Times New Roman" w:eastAsia="仿宋_GB2312" w:cs="Times New Roman"/>
                <w:szCs w:val="21"/>
              </w:rPr>
              <w:t>三同时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”</w:t>
            </w:r>
            <w:r>
              <w:rPr>
                <w:rFonts w:hint="default" w:ascii="Times New Roman" w:eastAsia="仿宋_GB2312" w:cs="Times New Roman"/>
                <w:szCs w:val="21"/>
              </w:rPr>
              <w:t>制度。工程竣工后，你公司须按规定程序申领排污许可证及进行竣工环境保护验收。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三</w:t>
            </w:r>
            <w:r>
              <w:rPr>
                <w:rFonts w:hint="default" w:ascii="Times New Roman" w:eastAsia="仿宋_GB2312" w:cs="Times New Roman"/>
                <w:szCs w:val="21"/>
              </w:rPr>
              <w:t>、</w:t>
            </w:r>
            <w:r>
              <w:rPr>
                <w:rFonts w:hint="default" w:eastAsia="仿宋_GB2312"/>
                <w:szCs w:val="21"/>
              </w:rPr>
              <w:t>若该建设项目的性质、规模、地点、采用的生产工艺或者防治污染</w:t>
            </w:r>
            <w:r>
              <w:rPr>
                <w:rFonts w:hint="eastAsia" w:eastAsia="仿宋_GB2312"/>
                <w:szCs w:val="21"/>
              </w:rPr>
              <w:t>、防止生态破坏</w:t>
            </w:r>
            <w:r>
              <w:rPr>
                <w:rFonts w:hint="default" w:eastAsia="仿宋_GB2312"/>
                <w:szCs w:val="21"/>
              </w:rPr>
              <w:t>的措施等发生重大变动，要重新报批该项目环境影响</w:t>
            </w:r>
            <w:r>
              <w:rPr>
                <w:rFonts w:hint="eastAsia" w:eastAsia="仿宋_GB2312"/>
                <w:szCs w:val="21"/>
              </w:rPr>
              <w:t>评价文件，经批准后方可实施</w:t>
            </w:r>
            <w:r>
              <w:rPr>
                <w:rFonts w:hint="default" w:eastAsia="仿宋_GB2312"/>
                <w:szCs w:val="21"/>
              </w:rPr>
              <w:t>。自环境影响报告</w:t>
            </w:r>
            <w:r>
              <w:rPr>
                <w:rFonts w:hint="eastAsia" w:eastAsia="仿宋_GB2312"/>
                <w:szCs w:val="21"/>
              </w:rPr>
              <w:t>表</w:t>
            </w:r>
            <w:r>
              <w:rPr>
                <w:rFonts w:hint="default" w:eastAsia="仿宋_GB2312"/>
                <w:szCs w:val="21"/>
              </w:rPr>
              <w:t>批复文件批准之日起，如超过</w:t>
            </w:r>
            <w:r>
              <w:rPr>
                <w:rFonts w:hint="default" w:ascii="Times New Roman" w:eastAsia="仿宋_GB2312" w:cs="Times New Roman"/>
                <w:szCs w:val="21"/>
              </w:rPr>
              <w:t>5年方决定</w:t>
            </w:r>
            <w:r>
              <w:rPr>
                <w:rFonts w:hint="default" w:eastAsia="仿宋_GB2312"/>
                <w:szCs w:val="21"/>
              </w:rPr>
              <w:t>开工建设的，环境影响报告</w:t>
            </w:r>
            <w:r>
              <w:rPr>
                <w:rFonts w:hint="eastAsia" w:eastAsia="仿宋_GB2312"/>
                <w:szCs w:val="21"/>
              </w:rPr>
              <w:t>表</w:t>
            </w:r>
            <w:r>
              <w:rPr>
                <w:rFonts w:hint="default" w:eastAsia="仿宋_GB2312"/>
                <w:szCs w:val="21"/>
              </w:rPr>
              <w:t>应当报我局重新审核。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eastAsia="仿宋_GB2312" w:cs="Times New Roman"/>
                <w:szCs w:val="21"/>
                <w:lang w:eastAsia="zh-CN"/>
              </w:rPr>
              <w:t>四</w:t>
            </w:r>
            <w:r>
              <w:rPr>
                <w:rFonts w:hint="default" w:ascii="Times New Roman" w:eastAsia="仿宋_GB2312" w:cs="Times New Roman"/>
                <w:szCs w:val="21"/>
              </w:rPr>
              <w:t>、你公司须按规定接受各级生态环境部门的监督检查。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 w:firstLineChars="200"/>
              <w:textAlignment w:val="auto"/>
              <w:outlineLv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经办人：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                                     2020</w:t>
            </w:r>
            <w:r>
              <w:rPr>
                <w:rFonts w:hint="default" w:ascii="Times New Roman" w:eastAsia="仿宋_GB2312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eastAsia="仿宋_GB2312" w:cs="Times New Roman"/>
                <w:szCs w:val="21"/>
              </w:rPr>
              <w:t>月</w:t>
            </w:r>
            <w:r>
              <w:rPr>
                <w:rFonts w:hint="eastAsia" w:ascii="Times New Roman" w:eastAsia="仿宋_GB2312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eastAsia="仿宋_GB2312" w:cs="Times New Roman"/>
                <w:szCs w:val="21"/>
              </w:rPr>
              <w:t>日</w:t>
            </w:r>
          </w:p>
        </w:tc>
      </w:tr>
    </w:tbl>
    <w:p>
      <w:pPr>
        <w:tabs>
          <w:tab w:val="left" w:pos="285"/>
        </w:tabs>
        <w:rPr>
          <w:color w:val="538135" w:themeColor="accent6" w:themeShade="BF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663A7A"/>
    <w:rsid w:val="00016145"/>
    <w:rsid w:val="000210C6"/>
    <w:rsid w:val="0002533C"/>
    <w:rsid w:val="0002687F"/>
    <w:rsid w:val="000311E5"/>
    <w:rsid w:val="00035268"/>
    <w:rsid w:val="000409A8"/>
    <w:rsid w:val="000451AB"/>
    <w:rsid w:val="00052BE6"/>
    <w:rsid w:val="00057535"/>
    <w:rsid w:val="0006548B"/>
    <w:rsid w:val="000709C0"/>
    <w:rsid w:val="00084E7D"/>
    <w:rsid w:val="000902E9"/>
    <w:rsid w:val="000A022B"/>
    <w:rsid w:val="000B6119"/>
    <w:rsid w:val="000E2924"/>
    <w:rsid w:val="000F159B"/>
    <w:rsid w:val="001210D3"/>
    <w:rsid w:val="00124C8B"/>
    <w:rsid w:val="00126237"/>
    <w:rsid w:val="00135320"/>
    <w:rsid w:val="0014631B"/>
    <w:rsid w:val="00163AEB"/>
    <w:rsid w:val="00166085"/>
    <w:rsid w:val="00166F07"/>
    <w:rsid w:val="00172CE8"/>
    <w:rsid w:val="00173F13"/>
    <w:rsid w:val="00177DBA"/>
    <w:rsid w:val="00183ABC"/>
    <w:rsid w:val="001A5007"/>
    <w:rsid w:val="001B2551"/>
    <w:rsid w:val="001C1C22"/>
    <w:rsid w:val="001C48B2"/>
    <w:rsid w:val="001E1D60"/>
    <w:rsid w:val="001E30DC"/>
    <w:rsid w:val="001F19B7"/>
    <w:rsid w:val="001F3E08"/>
    <w:rsid w:val="00214DBD"/>
    <w:rsid w:val="002232F9"/>
    <w:rsid w:val="00225C96"/>
    <w:rsid w:val="0026123F"/>
    <w:rsid w:val="00263B4E"/>
    <w:rsid w:val="00265DA3"/>
    <w:rsid w:val="002664D0"/>
    <w:rsid w:val="00277FEE"/>
    <w:rsid w:val="00286B92"/>
    <w:rsid w:val="0029013E"/>
    <w:rsid w:val="00290713"/>
    <w:rsid w:val="002917D0"/>
    <w:rsid w:val="00294F34"/>
    <w:rsid w:val="002A1D6F"/>
    <w:rsid w:val="002A4BE2"/>
    <w:rsid w:val="002B0E58"/>
    <w:rsid w:val="002D0623"/>
    <w:rsid w:val="002D357B"/>
    <w:rsid w:val="002D5B38"/>
    <w:rsid w:val="002E1F47"/>
    <w:rsid w:val="002E441B"/>
    <w:rsid w:val="002E564B"/>
    <w:rsid w:val="00313F78"/>
    <w:rsid w:val="00314E06"/>
    <w:rsid w:val="003154B3"/>
    <w:rsid w:val="00320521"/>
    <w:rsid w:val="003257C0"/>
    <w:rsid w:val="00353DEB"/>
    <w:rsid w:val="00361549"/>
    <w:rsid w:val="003672DD"/>
    <w:rsid w:val="0037220D"/>
    <w:rsid w:val="00376368"/>
    <w:rsid w:val="00384F16"/>
    <w:rsid w:val="00391D6C"/>
    <w:rsid w:val="003930C6"/>
    <w:rsid w:val="003938F0"/>
    <w:rsid w:val="003A4F91"/>
    <w:rsid w:val="003A51B9"/>
    <w:rsid w:val="003F097B"/>
    <w:rsid w:val="003F1F4D"/>
    <w:rsid w:val="00404660"/>
    <w:rsid w:val="00404E98"/>
    <w:rsid w:val="00424E84"/>
    <w:rsid w:val="00441AB0"/>
    <w:rsid w:val="00454BFB"/>
    <w:rsid w:val="00461562"/>
    <w:rsid w:val="00471E06"/>
    <w:rsid w:val="004940AC"/>
    <w:rsid w:val="004A032A"/>
    <w:rsid w:val="004A3A80"/>
    <w:rsid w:val="004A6741"/>
    <w:rsid w:val="004C3425"/>
    <w:rsid w:val="004C4BFB"/>
    <w:rsid w:val="00534AAA"/>
    <w:rsid w:val="005376FE"/>
    <w:rsid w:val="00543C0E"/>
    <w:rsid w:val="00547681"/>
    <w:rsid w:val="00553541"/>
    <w:rsid w:val="00554076"/>
    <w:rsid w:val="00572052"/>
    <w:rsid w:val="005A42C4"/>
    <w:rsid w:val="005A5CAE"/>
    <w:rsid w:val="005B3CED"/>
    <w:rsid w:val="005D5D7D"/>
    <w:rsid w:val="006127B7"/>
    <w:rsid w:val="0061382A"/>
    <w:rsid w:val="006251F1"/>
    <w:rsid w:val="006425D9"/>
    <w:rsid w:val="006445D9"/>
    <w:rsid w:val="00645B4E"/>
    <w:rsid w:val="00645F19"/>
    <w:rsid w:val="00661566"/>
    <w:rsid w:val="00663A7A"/>
    <w:rsid w:val="00664A41"/>
    <w:rsid w:val="00673609"/>
    <w:rsid w:val="006760D3"/>
    <w:rsid w:val="006801FC"/>
    <w:rsid w:val="006833F8"/>
    <w:rsid w:val="006835D0"/>
    <w:rsid w:val="0068407D"/>
    <w:rsid w:val="006940F0"/>
    <w:rsid w:val="006959F1"/>
    <w:rsid w:val="006B1E1D"/>
    <w:rsid w:val="006B29C1"/>
    <w:rsid w:val="006B3D79"/>
    <w:rsid w:val="006B799E"/>
    <w:rsid w:val="006F0F81"/>
    <w:rsid w:val="006F4615"/>
    <w:rsid w:val="006F6FFD"/>
    <w:rsid w:val="00700C59"/>
    <w:rsid w:val="00704B24"/>
    <w:rsid w:val="00705AEF"/>
    <w:rsid w:val="00710865"/>
    <w:rsid w:val="007143D8"/>
    <w:rsid w:val="007169F5"/>
    <w:rsid w:val="00736D40"/>
    <w:rsid w:val="00744B35"/>
    <w:rsid w:val="007453B7"/>
    <w:rsid w:val="00770297"/>
    <w:rsid w:val="00771594"/>
    <w:rsid w:val="007764C3"/>
    <w:rsid w:val="00780332"/>
    <w:rsid w:val="00791B23"/>
    <w:rsid w:val="007A4378"/>
    <w:rsid w:val="007A6343"/>
    <w:rsid w:val="007C0407"/>
    <w:rsid w:val="007C5562"/>
    <w:rsid w:val="007D10A9"/>
    <w:rsid w:val="007D4EAE"/>
    <w:rsid w:val="007E506F"/>
    <w:rsid w:val="007E5537"/>
    <w:rsid w:val="007F6BD0"/>
    <w:rsid w:val="008027C6"/>
    <w:rsid w:val="00811548"/>
    <w:rsid w:val="00814625"/>
    <w:rsid w:val="00814775"/>
    <w:rsid w:val="0082210F"/>
    <w:rsid w:val="008553B6"/>
    <w:rsid w:val="0085688D"/>
    <w:rsid w:val="00861E7A"/>
    <w:rsid w:val="00864F8D"/>
    <w:rsid w:val="00871900"/>
    <w:rsid w:val="00891433"/>
    <w:rsid w:val="0089728C"/>
    <w:rsid w:val="008A7A5E"/>
    <w:rsid w:val="008E57E3"/>
    <w:rsid w:val="00901869"/>
    <w:rsid w:val="00902AED"/>
    <w:rsid w:val="00904D5C"/>
    <w:rsid w:val="00906DE1"/>
    <w:rsid w:val="009145E3"/>
    <w:rsid w:val="009429E9"/>
    <w:rsid w:val="009457F2"/>
    <w:rsid w:val="0095346D"/>
    <w:rsid w:val="00965E12"/>
    <w:rsid w:val="00971786"/>
    <w:rsid w:val="009848ED"/>
    <w:rsid w:val="00984B68"/>
    <w:rsid w:val="0098722F"/>
    <w:rsid w:val="0099467C"/>
    <w:rsid w:val="00996528"/>
    <w:rsid w:val="00996A83"/>
    <w:rsid w:val="009A1227"/>
    <w:rsid w:val="009A7C0A"/>
    <w:rsid w:val="009B041F"/>
    <w:rsid w:val="009B1EBF"/>
    <w:rsid w:val="009B25D6"/>
    <w:rsid w:val="009B7F60"/>
    <w:rsid w:val="009D3963"/>
    <w:rsid w:val="009D7C74"/>
    <w:rsid w:val="009E5E81"/>
    <w:rsid w:val="009F5672"/>
    <w:rsid w:val="009F772D"/>
    <w:rsid w:val="00A06FAF"/>
    <w:rsid w:val="00A23534"/>
    <w:rsid w:val="00A26CF9"/>
    <w:rsid w:val="00A31FE1"/>
    <w:rsid w:val="00A34183"/>
    <w:rsid w:val="00A3505C"/>
    <w:rsid w:val="00A36B6C"/>
    <w:rsid w:val="00A461F3"/>
    <w:rsid w:val="00A46640"/>
    <w:rsid w:val="00A52D8C"/>
    <w:rsid w:val="00A5538B"/>
    <w:rsid w:val="00A614DF"/>
    <w:rsid w:val="00A75FE9"/>
    <w:rsid w:val="00A83E40"/>
    <w:rsid w:val="00A85840"/>
    <w:rsid w:val="00AA1610"/>
    <w:rsid w:val="00AB6F47"/>
    <w:rsid w:val="00AC1A2B"/>
    <w:rsid w:val="00AC3B59"/>
    <w:rsid w:val="00AD7FD1"/>
    <w:rsid w:val="00B13520"/>
    <w:rsid w:val="00B1632A"/>
    <w:rsid w:val="00B21B46"/>
    <w:rsid w:val="00B23E6A"/>
    <w:rsid w:val="00B30020"/>
    <w:rsid w:val="00B556C2"/>
    <w:rsid w:val="00B56909"/>
    <w:rsid w:val="00B658B4"/>
    <w:rsid w:val="00B75B7B"/>
    <w:rsid w:val="00B80277"/>
    <w:rsid w:val="00BA6E64"/>
    <w:rsid w:val="00BB63C8"/>
    <w:rsid w:val="00BC269E"/>
    <w:rsid w:val="00BC6A56"/>
    <w:rsid w:val="00BF561D"/>
    <w:rsid w:val="00BF66EE"/>
    <w:rsid w:val="00C02AA5"/>
    <w:rsid w:val="00C06C08"/>
    <w:rsid w:val="00C23451"/>
    <w:rsid w:val="00C36E43"/>
    <w:rsid w:val="00C40322"/>
    <w:rsid w:val="00C4341C"/>
    <w:rsid w:val="00C63F4F"/>
    <w:rsid w:val="00C70B0E"/>
    <w:rsid w:val="00C74CE6"/>
    <w:rsid w:val="00C767A2"/>
    <w:rsid w:val="00C80D2F"/>
    <w:rsid w:val="00C91330"/>
    <w:rsid w:val="00C92BF8"/>
    <w:rsid w:val="00C9320A"/>
    <w:rsid w:val="00CC02D4"/>
    <w:rsid w:val="00CC4567"/>
    <w:rsid w:val="00CF4FB2"/>
    <w:rsid w:val="00CF7E86"/>
    <w:rsid w:val="00D07631"/>
    <w:rsid w:val="00D16175"/>
    <w:rsid w:val="00D22784"/>
    <w:rsid w:val="00D330F7"/>
    <w:rsid w:val="00D33C56"/>
    <w:rsid w:val="00D42DA2"/>
    <w:rsid w:val="00D60E3A"/>
    <w:rsid w:val="00D739A8"/>
    <w:rsid w:val="00D767A1"/>
    <w:rsid w:val="00D82AAE"/>
    <w:rsid w:val="00D94DDD"/>
    <w:rsid w:val="00DA6722"/>
    <w:rsid w:val="00DB4517"/>
    <w:rsid w:val="00DD183F"/>
    <w:rsid w:val="00DD3131"/>
    <w:rsid w:val="00DF0357"/>
    <w:rsid w:val="00DF1072"/>
    <w:rsid w:val="00DF4317"/>
    <w:rsid w:val="00E1055B"/>
    <w:rsid w:val="00E21D07"/>
    <w:rsid w:val="00E33F1D"/>
    <w:rsid w:val="00E501EC"/>
    <w:rsid w:val="00E51ADE"/>
    <w:rsid w:val="00E65052"/>
    <w:rsid w:val="00E669D1"/>
    <w:rsid w:val="00E7071E"/>
    <w:rsid w:val="00E74788"/>
    <w:rsid w:val="00E76151"/>
    <w:rsid w:val="00E76D47"/>
    <w:rsid w:val="00E77FAE"/>
    <w:rsid w:val="00E95B5E"/>
    <w:rsid w:val="00EB45FC"/>
    <w:rsid w:val="00EB4DB3"/>
    <w:rsid w:val="00EB530B"/>
    <w:rsid w:val="00EB6D6B"/>
    <w:rsid w:val="00ED000A"/>
    <w:rsid w:val="00ED48FF"/>
    <w:rsid w:val="00EE5A69"/>
    <w:rsid w:val="00EF381F"/>
    <w:rsid w:val="00EF4A61"/>
    <w:rsid w:val="00F066C6"/>
    <w:rsid w:val="00F13369"/>
    <w:rsid w:val="00F22962"/>
    <w:rsid w:val="00F23BF8"/>
    <w:rsid w:val="00F33DF6"/>
    <w:rsid w:val="00F435FB"/>
    <w:rsid w:val="00F438A1"/>
    <w:rsid w:val="00F479A1"/>
    <w:rsid w:val="00F536B2"/>
    <w:rsid w:val="00F54754"/>
    <w:rsid w:val="00F54909"/>
    <w:rsid w:val="00F91D6D"/>
    <w:rsid w:val="00F930A9"/>
    <w:rsid w:val="00F93150"/>
    <w:rsid w:val="00F97122"/>
    <w:rsid w:val="00FA4FAC"/>
    <w:rsid w:val="00FB69EB"/>
    <w:rsid w:val="00FE15C6"/>
    <w:rsid w:val="00FE5C3B"/>
    <w:rsid w:val="012C09FD"/>
    <w:rsid w:val="034F7FDA"/>
    <w:rsid w:val="04A97209"/>
    <w:rsid w:val="058B4FE4"/>
    <w:rsid w:val="06042BF7"/>
    <w:rsid w:val="0795284E"/>
    <w:rsid w:val="093924D6"/>
    <w:rsid w:val="0D165CDA"/>
    <w:rsid w:val="0DB40CDD"/>
    <w:rsid w:val="122E19F2"/>
    <w:rsid w:val="16727774"/>
    <w:rsid w:val="16A02A72"/>
    <w:rsid w:val="178650FC"/>
    <w:rsid w:val="17CC37DE"/>
    <w:rsid w:val="17D05C7E"/>
    <w:rsid w:val="17DC2857"/>
    <w:rsid w:val="180B17D4"/>
    <w:rsid w:val="1E6F7945"/>
    <w:rsid w:val="1F3006FA"/>
    <w:rsid w:val="1F3B6732"/>
    <w:rsid w:val="1F5D2ED9"/>
    <w:rsid w:val="1FE10B20"/>
    <w:rsid w:val="215216F0"/>
    <w:rsid w:val="223D4B6E"/>
    <w:rsid w:val="24054EE6"/>
    <w:rsid w:val="25ED7892"/>
    <w:rsid w:val="28FE4AC9"/>
    <w:rsid w:val="298D7DF5"/>
    <w:rsid w:val="2A7728EB"/>
    <w:rsid w:val="2B7157C3"/>
    <w:rsid w:val="2BE05FB9"/>
    <w:rsid w:val="2D383877"/>
    <w:rsid w:val="2D502CAB"/>
    <w:rsid w:val="2D592068"/>
    <w:rsid w:val="2F906941"/>
    <w:rsid w:val="309B7E6B"/>
    <w:rsid w:val="319F4C60"/>
    <w:rsid w:val="334B436E"/>
    <w:rsid w:val="339166D8"/>
    <w:rsid w:val="35026F5C"/>
    <w:rsid w:val="370074B3"/>
    <w:rsid w:val="37D53421"/>
    <w:rsid w:val="384E0F3E"/>
    <w:rsid w:val="38823874"/>
    <w:rsid w:val="3D8B2C11"/>
    <w:rsid w:val="40B32357"/>
    <w:rsid w:val="435D57CB"/>
    <w:rsid w:val="47DC0103"/>
    <w:rsid w:val="497845C1"/>
    <w:rsid w:val="4A75520A"/>
    <w:rsid w:val="4C85045F"/>
    <w:rsid w:val="4CB1324E"/>
    <w:rsid w:val="4CDC122A"/>
    <w:rsid w:val="4DD6112F"/>
    <w:rsid w:val="4E757D3D"/>
    <w:rsid w:val="4E9A1C02"/>
    <w:rsid w:val="4FFF697A"/>
    <w:rsid w:val="504D690C"/>
    <w:rsid w:val="53643F28"/>
    <w:rsid w:val="54A63863"/>
    <w:rsid w:val="559B789D"/>
    <w:rsid w:val="583F1D84"/>
    <w:rsid w:val="59494B13"/>
    <w:rsid w:val="5B0A7035"/>
    <w:rsid w:val="5B2B5D4B"/>
    <w:rsid w:val="5C20442D"/>
    <w:rsid w:val="5DE24952"/>
    <w:rsid w:val="5EE7563D"/>
    <w:rsid w:val="5EF91963"/>
    <w:rsid w:val="618E56FD"/>
    <w:rsid w:val="61A1495B"/>
    <w:rsid w:val="65B9634F"/>
    <w:rsid w:val="65D034BD"/>
    <w:rsid w:val="65DF3936"/>
    <w:rsid w:val="66477427"/>
    <w:rsid w:val="68672FB3"/>
    <w:rsid w:val="6A7262CB"/>
    <w:rsid w:val="6A7908C4"/>
    <w:rsid w:val="6B3B1054"/>
    <w:rsid w:val="6B5154F3"/>
    <w:rsid w:val="6C621282"/>
    <w:rsid w:val="6D0B70D7"/>
    <w:rsid w:val="6DC877A4"/>
    <w:rsid w:val="718E0D20"/>
    <w:rsid w:val="739D6B29"/>
    <w:rsid w:val="743E1362"/>
    <w:rsid w:val="74A14282"/>
    <w:rsid w:val="74F15080"/>
    <w:rsid w:val="75176F06"/>
    <w:rsid w:val="771F7262"/>
    <w:rsid w:val="772E30E5"/>
    <w:rsid w:val="7849259D"/>
    <w:rsid w:val="786F5847"/>
    <w:rsid w:val="78F66E28"/>
    <w:rsid w:val="7ABE3D0A"/>
    <w:rsid w:val="7B5351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link w:val="16"/>
    <w:qFormat/>
    <w:uiPriority w:val="0"/>
    <w:pPr>
      <w:keepNext/>
      <w:keepLines/>
      <w:spacing w:line="360" w:lineRule="auto"/>
      <w:outlineLvl w:val="1"/>
    </w:pPr>
    <w:rPr>
      <w:rFonts w:ascii="Times New Roman" w:hAnsi="Times New Roman" w:eastAsia="黑体" w:cs="Times New Roman"/>
      <w:bCs/>
      <w:sz w:val="30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 w:line="360" w:lineRule="auto"/>
      <w:ind w:left="0" w:leftChars="0" w:firstLine="0" w:firstLineChars="0"/>
    </w:pPr>
    <w:rPr>
      <w:rFonts w:ascii="Times New Roman" w:hAnsi="Times New Roman" w:eastAsia="宋体"/>
      <w:sz w:val="24"/>
    </w:rPr>
  </w:style>
  <w:style w:type="paragraph" w:styleId="3">
    <w:name w:val="Body Text Indent"/>
    <w:basedOn w:val="1"/>
    <w:next w:val="4"/>
    <w:link w:val="22"/>
    <w:qFormat/>
    <w:uiPriority w:val="0"/>
    <w:pPr>
      <w:ind w:firstLine="756"/>
      <w:jc w:val="left"/>
    </w:pPr>
    <w:rPr>
      <w:rFonts w:eastAsia="仿宋_GB2312"/>
      <w:sz w:val="28"/>
    </w:rPr>
  </w:style>
  <w:style w:type="paragraph" w:customStyle="1" w:styleId="4">
    <w:name w:val="样式 正文文本缩进 + 行距: 1.5 倍行距"/>
    <w:basedOn w:val="1"/>
    <w:qFormat/>
    <w:uiPriority w:val="99"/>
    <w:pPr>
      <w:spacing w:after="120" w:line="360" w:lineRule="auto"/>
      <w:ind w:left="90" w:leftChars="32" w:firstLine="560" w:firstLineChars="200"/>
    </w:pPr>
    <w:rPr>
      <w:rFonts w:cs="宋体"/>
    </w:r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paragraph" w:customStyle="1" w:styleId="15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等线" w:cs="等线"/>
      <w:color w:val="000000"/>
      <w:sz w:val="24"/>
      <w:lang w:val="en-US" w:eastAsia="zh-CN" w:bidi="ar-SA"/>
    </w:rPr>
  </w:style>
  <w:style w:type="character" w:customStyle="1" w:styleId="16">
    <w:name w:val="标题 2 Char"/>
    <w:basedOn w:val="13"/>
    <w:link w:val="5"/>
    <w:qFormat/>
    <w:uiPriority w:val="0"/>
    <w:rPr>
      <w:rFonts w:ascii="Times New Roman" w:hAnsi="Times New Roman" w:eastAsia="黑体" w:cs="Times New Roman"/>
      <w:bCs/>
      <w:sz w:val="30"/>
      <w:szCs w:val="32"/>
    </w:rPr>
  </w:style>
  <w:style w:type="character" w:customStyle="1" w:styleId="1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9">
    <w:name w:val="批注文字 Char"/>
    <w:basedOn w:val="13"/>
    <w:link w:val="6"/>
    <w:semiHidden/>
    <w:qFormat/>
    <w:uiPriority w:val="99"/>
  </w:style>
  <w:style w:type="character" w:customStyle="1" w:styleId="20">
    <w:name w:val="批注主题 Char"/>
    <w:basedOn w:val="19"/>
    <w:link w:val="10"/>
    <w:semiHidden/>
    <w:qFormat/>
    <w:uiPriority w:val="99"/>
    <w:rPr>
      <w:b/>
      <w:bCs/>
    </w:rPr>
  </w:style>
  <w:style w:type="character" w:customStyle="1" w:styleId="21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2">
    <w:name w:val="正文文本缩进 字符"/>
    <w:basedOn w:val="13"/>
    <w:link w:val="3"/>
    <w:qFormat/>
    <w:uiPriority w:val="0"/>
    <w:rPr>
      <w:kern w:val="2"/>
      <w:sz w:val="21"/>
    </w:rPr>
  </w:style>
  <w:style w:type="character" w:customStyle="1" w:styleId="23">
    <w:name w:val="正文文本首行缩进 2 字符"/>
    <w:basedOn w:val="2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XN</Company>
  <Pages>3</Pages>
  <Words>321</Words>
  <Characters>1830</Characters>
  <Lines>15</Lines>
  <Paragraphs>4</Paragraphs>
  <TotalTime>10</TotalTime>
  <ScaleCrop>false</ScaleCrop>
  <LinksUpToDate>false</LinksUpToDate>
  <CharactersWithSpaces>2147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2020-02-28T00:48:00Z</dcterms:created>
  <dc:creator>XN</dc:creator>
  <cp:lastModifiedBy>admin</cp:lastModifiedBy>
  <cp:lastPrinted>2021-03-31T09:13:00Z</cp:lastPrinted>
  <dcterms:modified xsi:type="dcterms:W3CDTF">2021-03-31T09:16:03Z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1A2D5B00C93642269330ED9017903D16</vt:lpwstr>
  </property>
</Properties>
</file>